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5C" w:rsidRPr="005F2DA0" w:rsidRDefault="0043235C" w:rsidP="008C6CA7">
      <w:pPr>
        <w:ind w:left="720"/>
        <w:jc w:val="center"/>
        <w:rPr>
          <w:b/>
          <w:bCs/>
          <w:sz w:val="28"/>
          <w:szCs w:val="28"/>
        </w:rPr>
      </w:pPr>
      <w:r w:rsidRPr="005F2DA0">
        <w:rPr>
          <w:b/>
          <w:bCs/>
          <w:sz w:val="28"/>
          <w:szCs w:val="28"/>
        </w:rPr>
        <w:t xml:space="preserve">Инструкция по заполнению приложения </w:t>
      </w:r>
      <w:r w:rsidR="00992649">
        <w:rPr>
          <w:b/>
          <w:bCs/>
          <w:sz w:val="28"/>
          <w:szCs w:val="28"/>
        </w:rPr>
        <w:t xml:space="preserve">№ 1 </w:t>
      </w:r>
      <w:r w:rsidR="00992649">
        <w:rPr>
          <w:b/>
          <w:bCs/>
          <w:sz w:val="28"/>
          <w:szCs w:val="28"/>
        </w:rPr>
        <w:br/>
      </w:r>
      <w:r w:rsidRPr="005F2DA0">
        <w:rPr>
          <w:b/>
          <w:bCs/>
          <w:sz w:val="28"/>
          <w:szCs w:val="28"/>
        </w:rPr>
        <w:t xml:space="preserve">к заявке </w:t>
      </w:r>
      <w:r w:rsidR="008C6CA7" w:rsidRPr="005F2DA0">
        <w:rPr>
          <w:b/>
          <w:bCs/>
          <w:sz w:val="28"/>
          <w:szCs w:val="28"/>
        </w:rPr>
        <w:t>на препараты для лечения ВИЧ-инфицированных пациентов в 2017 году</w:t>
      </w:r>
    </w:p>
    <w:p w:rsidR="0043235C" w:rsidRDefault="0043235C" w:rsidP="0043235C">
      <w:pPr>
        <w:ind w:left="720"/>
        <w:rPr>
          <w:b/>
          <w:bCs/>
        </w:rPr>
      </w:pPr>
    </w:p>
    <w:p w:rsidR="0043235C" w:rsidRPr="0043235C" w:rsidRDefault="0043235C" w:rsidP="008C6CA7">
      <w:pPr>
        <w:ind w:firstLine="851"/>
        <w:jc w:val="both"/>
      </w:pPr>
      <w:r w:rsidRPr="0043235C">
        <w:rPr>
          <w:b/>
          <w:bCs/>
        </w:rPr>
        <w:t xml:space="preserve">Для анализа и расчета заявки на 2017 год по потребности в лекарственных препаратах для обеспечения терапии пациентов, инфицированных ВИЧ и вирусом гепатита С все данные вносятся в </w:t>
      </w:r>
      <w:r w:rsidR="008C6CA7">
        <w:rPr>
          <w:b/>
          <w:bCs/>
        </w:rPr>
        <w:t>форму «Приложение к заявке»</w:t>
      </w:r>
      <w:r w:rsidRPr="0043235C">
        <w:rPr>
          <w:b/>
          <w:bCs/>
        </w:rPr>
        <w:t>.</w:t>
      </w:r>
    </w:p>
    <w:p w:rsidR="0043235C" w:rsidRPr="008C6CA7" w:rsidRDefault="0043235C" w:rsidP="008C6CA7">
      <w:pPr>
        <w:ind w:firstLine="851"/>
        <w:jc w:val="both"/>
      </w:pPr>
      <w:r w:rsidRPr="0043235C">
        <w:rPr>
          <w:b/>
          <w:bCs/>
        </w:rPr>
        <w:t>Страница разделена на несколько разделов</w:t>
      </w:r>
      <w:r w:rsidR="008C6CA7">
        <w:rPr>
          <w:b/>
          <w:bCs/>
        </w:rPr>
        <w:t xml:space="preserve"> (разделы </w:t>
      </w:r>
      <w:r w:rsidR="008C6CA7">
        <w:rPr>
          <w:b/>
          <w:bCs/>
          <w:lang w:val="en-US"/>
        </w:rPr>
        <w:t>I</w:t>
      </w:r>
      <w:r w:rsidR="008C6CA7" w:rsidRPr="008C6CA7">
        <w:rPr>
          <w:b/>
          <w:bCs/>
        </w:rPr>
        <w:t xml:space="preserve">, </w:t>
      </w:r>
      <w:r w:rsidR="008C6CA7">
        <w:rPr>
          <w:b/>
          <w:bCs/>
          <w:lang w:val="en-US"/>
        </w:rPr>
        <w:t>II</w:t>
      </w:r>
      <w:r w:rsidR="008C6CA7" w:rsidRPr="008C6CA7">
        <w:rPr>
          <w:b/>
          <w:bCs/>
        </w:rPr>
        <w:t xml:space="preserve">, </w:t>
      </w:r>
      <w:r w:rsidR="008C6CA7">
        <w:rPr>
          <w:b/>
          <w:bCs/>
          <w:lang w:val="en-US"/>
        </w:rPr>
        <w:t>III</w:t>
      </w:r>
      <w:r w:rsidR="008C6CA7" w:rsidRPr="008C6CA7">
        <w:rPr>
          <w:b/>
          <w:bCs/>
        </w:rPr>
        <w:t xml:space="preserve">, </w:t>
      </w:r>
      <w:r w:rsidR="008C6CA7">
        <w:rPr>
          <w:b/>
          <w:bCs/>
          <w:lang w:val="en-US"/>
        </w:rPr>
        <w:t>IV</w:t>
      </w:r>
      <w:r w:rsidR="008C6CA7" w:rsidRPr="008C6CA7">
        <w:rPr>
          <w:b/>
          <w:bCs/>
        </w:rPr>
        <w:t xml:space="preserve">, </w:t>
      </w:r>
      <w:r w:rsidR="00D91628">
        <w:rPr>
          <w:b/>
          <w:bCs/>
          <w:lang w:val="en-US"/>
        </w:rPr>
        <w:t>V</w:t>
      </w:r>
      <w:r w:rsidR="00D91628" w:rsidRPr="00D91628">
        <w:rPr>
          <w:b/>
          <w:bCs/>
        </w:rPr>
        <w:t xml:space="preserve">, </w:t>
      </w:r>
      <w:r w:rsidR="008C6CA7">
        <w:rPr>
          <w:b/>
          <w:bCs/>
          <w:lang w:val="en-US"/>
        </w:rPr>
        <w:t>VI</w:t>
      </w:r>
      <w:r w:rsidR="008C6CA7" w:rsidRPr="008C6CA7">
        <w:rPr>
          <w:b/>
          <w:bCs/>
        </w:rPr>
        <w:t>)</w:t>
      </w:r>
      <w:r w:rsidRPr="0043235C">
        <w:rPr>
          <w:b/>
          <w:bCs/>
        </w:rPr>
        <w:t>, согласно определенным профилям пациентов</w:t>
      </w:r>
      <w:r w:rsidR="008C6CA7">
        <w:rPr>
          <w:b/>
          <w:bCs/>
        </w:rPr>
        <w:t xml:space="preserve"> (Линии терапии)</w:t>
      </w:r>
      <w:r w:rsidRPr="0043235C">
        <w:rPr>
          <w:b/>
          <w:bCs/>
        </w:rPr>
        <w:t>. Отдельно</w:t>
      </w:r>
      <w:r w:rsidR="008C6CA7">
        <w:rPr>
          <w:b/>
          <w:bCs/>
        </w:rPr>
        <w:t xml:space="preserve"> выделены разделы для п</w:t>
      </w:r>
      <w:r w:rsidR="008C6CA7" w:rsidRPr="008C6CA7">
        <w:rPr>
          <w:b/>
          <w:bCs/>
        </w:rPr>
        <w:t>ациент</w:t>
      </w:r>
      <w:r w:rsidR="008C6CA7">
        <w:rPr>
          <w:b/>
          <w:bCs/>
        </w:rPr>
        <w:t>ов</w:t>
      </w:r>
      <w:r w:rsidR="008C6CA7" w:rsidRPr="008C6CA7">
        <w:rPr>
          <w:b/>
          <w:bCs/>
        </w:rPr>
        <w:t>, принимающи</w:t>
      </w:r>
      <w:r w:rsidR="007234E0">
        <w:rPr>
          <w:b/>
          <w:bCs/>
        </w:rPr>
        <w:t>х</w:t>
      </w:r>
      <w:r w:rsidR="008C6CA7" w:rsidRPr="008C6CA7">
        <w:rPr>
          <w:b/>
          <w:bCs/>
        </w:rPr>
        <w:t xml:space="preserve"> терапию для предотвращения передачи ВИЧ-инфекции от матери к ребенку либо для профилактики заражения</w:t>
      </w:r>
      <w:r w:rsidRPr="0043235C">
        <w:rPr>
          <w:b/>
          <w:bCs/>
        </w:rPr>
        <w:t xml:space="preserve"> </w:t>
      </w:r>
      <w:r w:rsidR="007234E0">
        <w:rPr>
          <w:b/>
          <w:bCs/>
        </w:rPr>
        <w:t>ВИЧ</w:t>
      </w:r>
      <w:r w:rsidR="008C6CA7">
        <w:rPr>
          <w:b/>
          <w:bCs/>
        </w:rPr>
        <w:t xml:space="preserve"> (</w:t>
      </w:r>
      <w:r w:rsidR="008C6CA7" w:rsidRPr="008C6CA7">
        <w:rPr>
          <w:b/>
          <w:bCs/>
        </w:rPr>
        <w:t xml:space="preserve">раздел </w:t>
      </w:r>
      <w:r w:rsidR="008C6CA7">
        <w:rPr>
          <w:b/>
          <w:bCs/>
          <w:lang w:val="en-US"/>
        </w:rPr>
        <w:t>VII</w:t>
      </w:r>
      <w:r w:rsidR="008C6CA7" w:rsidRPr="008C6CA7">
        <w:rPr>
          <w:b/>
          <w:bCs/>
        </w:rPr>
        <w:t>)</w:t>
      </w:r>
      <w:r w:rsidRPr="0043235C">
        <w:rPr>
          <w:b/>
          <w:bCs/>
        </w:rPr>
        <w:t xml:space="preserve"> и для пациентов на противовирусной терапии (ко-инфицированные ВИЧ и вирусом гепатита </w:t>
      </w:r>
      <w:r w:rsidR="007234E0">
        <w:rPr>
          <w:b/>
          <w:bCs/>
        </w:rPr>
        <w:t xml:space="preserve">В и </w:t>
      </w:r>
      <w:r w:rsidRPr="0043235C">
        <w:rPr>
          <w:b/>
          <w:bCs/>
        </w:rPr>
        <w:t>С)</w:t>
      </w:r>
      <w:r w:rsidR="008C6CA7">
        <w:rPr>
          <w:b/>
          <w:bCs/>
        </w:rPr>
        <w:t xml:space="preserve"> (раздел (VIII).</w:t>
      </w:r>
    </w:p>
    <w:p w:rsidR="005F2DA0" w:rsidRDefault="005F2DA0" w:rsidP="0043235C"/>
    <w:p w:rsidR="0043235C" w:rsidRPr="0043235C" w:rsidRDefault="0043235C" w:rsidP="0043235C">
      <w:r w:rsidRPr="0043235C">
        <w:t>Для пациентов</w:t>
      </w:r>
      <w:r w:rsidR="005F2DA0">
        <w:t xml:space="preserve"> </w:t>
      </w:r>
      <w:r w:rsidR="007234E0">
        <w:t>на АР</w:t>
      </w:r>
      <w:r w:rsidR="005F2DA0" w:rsidRPr="0043235C">
        <w:t xml:space="preserve">Т </w:t>
      </w:r>
      <w:r w:rsidR="005F2DA0">
        <w:t xml:space="preserve">разделов I-VI </w:t>
      </w:r>
      <w:r w:rsidRPr="0043235C">
        <w:t xml:space="preserve">выделено </w:t>
      </w:r>
      <w:r w:rsidR="00CA1F09" w:rsidRPr="00CA1F09">
        <w:t>9</w:t>
      </w:r>
      <w:r w:rsidRPr="0043235C">
        <w:t xml:space="preserve"> профилей:</w:t>
      </w:r>
    </w:p>
    <w:p w:rsidR="0043235C" w:rsidRPr="0043235C" w:rsidRDefault="0043235C" w:rsidP="0043235C">
      <w:r w:rsidRPr="0043235C">
        <w:t>Для схем 1-го ряда</w:t>
      </w:r>
    </w:p>
    <w:p w:rsidR="0043235C" w:rsidRPr="0043235C" w:rsidRDefault="0043235C" w:rsidP="005F2DA0">
      <w:pPr>
        <w:pStyle w:val="a5"/>
        <w:numPr>
          <w:ilvl w:val="0"/>
          <w:numId w:val="2"/>
        </w:numPr>
      </w:pPr>
      <w:r w:rsidRPr="0043235C">
        <w:t xml:space="preserve">Пациенты, ранее не получавшие АРВТ ("наивные") </w:t>
      </w:r>
    </w:p>
    <w:p w:rsidR="0043235C" w:rsidRPr="0043235C" w:rsidRDefault="0043235C" w:rsidP="005F2DA0">
      <w:pPr>
        <w:pStyle w:val="a5"/>
        <w:numPr>
          <w:ilvl w:val="0"/>
          <w:numId w:val="2"/>
        </w:numPr>
      </w:pPr>
      <w:r w:rsidRPr="0043235C">
        <w:t>Пациенты, продолжающие ранее начатую терапию без показаний к переключению</w:t>
      </w:r>
    </w:p>
    <w:p w:rsidR="0043235C" w:rsidRPr="0043235C" w:rsidRDefault="0043235C" w:rsidP="0043235C">
      <w:r w:rsidRPr="0043235C">
        <w:t>Для схем 2-го ряда</w:t>
      </w:r>
    </w:p>
    <w:p w:rsidR="0043235C" w:rsidRPr="0043235C" w:rsidRDefault="0043235C" w:rsidP="005F2DA0">
      <w:pPr>
        <w:pStyle w:val="a5"/>
        <w:numPr>
          <w:ilvl w:val="0"/>
          <w:numId w:val="3"/>
        </w:numPr>
      </w:pPr>
      <w:r w:rsidRPr="0043235C">
        <w:t xml:space="preserve">Пациенты, требующие смены терапии (ранее получавшие препараты 1-го ряда) </w:t>
      </w:r>
    </w:p>
    <w:p w:rsidR="0043235C" w:rsidRPr="0043235C" w:rsidRDefault="0043235C" w:rsidP="005F2DA0">
      <w:pPr>
        <w:pStyle w:val="a5"/>
        <w:numPr>
          <w:ilvl w:val="0"/>
          <w:numId w:val="3"/>
        </w:numPr>
      </w:pPr>
      <w:r w:rsidRPr="0043235C">
        <w:t>Пациенты, продолжающие ранее начатую терапию без показаний к переключению</w:t>
      </w:r>
    </w:p>
    <w:p w:rsidR="0043235C" w:rsidRPr="0043235C" w:rsidRDefault="0043235C" w:rsidP="0043235C">
      <w:r w:rsidRPr="0043235C">
        <w:t>Для схем 3-го ряда</w:t>
      </w:r>
    </w:p>
    <w:p w:rsidR="0043235C" w:rsidRPr="0043235C" w:rsidRDefault="0043235C" w:rsidP="005F2DA0">
      <w:pPr>
        <w:pStyle w:val="a5"/>
        <w:numPr>
          <w:ilvl w:val="0"/>
          <w:numId w:val="4"/>
        </w:numPr>
      </w:pPr>
      <w:r w:rsidRPr="0043235C">
        <w:t xml:space="preserve">Пациенты, требующие смены терапии (ранее получавшие препараты 1-го и 2-го ряда) </w:t>
      </w:r>
    </w:p>
    <w:p w:rsidR="0043235C" w:rsidRPr="0043235C" w:rsidRDefault="0043235C" w:rsidP="005F2DA0">
      <w:pPr>
        <w:pStyle w:val="a5"/>
        <w:numPr>
          <w:ilvl w:val="0"/>
          <w:numId w:val="4"/>
        </w:numPr>
      </w:pPr>
      <w:r w:rsidRPr="0043235C">
        <w:t>Пациенты, продолжающие ранее начатую терапию без показаний к переключению</w:t>
      </w:r>
    </w:p>
    <w:p w:rsidR="005F2DA0" w:rsidRDefault="005F2DA0" w:rsidP="0043235C"/>
    <w:p w:rsidR="005F2DA0" w:rsidRDefault="005F2DA0" w:rsidP="0043235C">
      <w:r>
        <w:t>Отдельно выделены профили для особых групп раздела VII:</w:t>
      </w:r>
    </w:p>
    <w:p w:rsidR="005F2DA0" w:rsidRDefault="005F2DA0" w:rsidP="005F2DA0">
      <w:pPr>
        <w:pStyle w:val="a5"/>
        <w:numPr>
          <w:ilvl w:val="0"/>
          <w:numId w:val="6"/>
        </w:numPr>
      </w:pPr>
      <w:r>
        <w:t>Беременные</w:t>
      </w:r>
    </w:p>
    <w:p w:rsidR="005F2DA0" w:rsidRDefault="005F2DA0" w:rsidP="005F2DA0">
      <w:pPr>
        <w:pStyle w:val="a5"/>
        <w:numPr>
          <w:ilvl w:val="0"/>
          <w:numId w:val="6"/>
        </w:numPr>
      </w:pPr>
      <w:r>
        <w:t>Роженицы</w:t>
      </w:r>
    </w:p>
    <w:p w:rsidR="005F2DA0" w:rsidRDefault="005F2DA0" w:rsidP="005F2DA0">
      <w:pPr>
        <w:pStyle w:val="a5"/>
        <w:numPr>
          <w:ilvl w:val="0"/>
          <w:numId w:val="6"/>
        </w:numPr>
      </w:pPr>
      <w:r>
        <w:t>Новорожденные</w:t>
      </w:r>
    </w:p>
    <w:p w:rsidR="005F2DA0" w:rsidRPr="005F2DA0" w:rsidRDefault="005F2DA0" w:rsidP="00992649">
      <w:pPr>
        <w:pStyle w:val="a5"/>
      </w:pPr>
    </w:p>
    <w:p w:rsidR="005F2DA0" w:rsidRDefault="005F2DA0" w:rsidP="0043235C"/>
    <w:p w:rsidR="0043235C" w:rsidRDefault="0043235C" w:rsidP="005F2DA0">
      <w:pPr>
        <w:jc w:val="both"/>
      </w:pPr>
      <w:r w:rsidRPr="0043235C">
        <w:t>Для пациентов на противовирусной терапии</w:t>
      </w:r>
      <w:r w:rsidR="005F2DA0">
        <w:t xml:space="preserve"> </w:t>
      </w:r>
      <w:r w:rsidR="005F2DA0" w:rsidRPr="005F2DA0">
        <w:rPr>
          <w:bCs/>
        </w:rPr>
        <w:t>(ко-инфицированные ВИЧ и вирусом гепатита</w:t>
      </w:r>
      <w:r w:rsidR="005F2DA0">
        <w:rPr>
          <w:bCs/>
        </w:rPr>
        <w:t xml:space="preserve"> </w:t>
      </w:r>
      <w:r w:rsidR="005F2DA0" w:rsidRPr="005F2DA0">
        <w:rPr>
          <w:bCs/>
        </w:rPr>
        <w:t>В или С</w:t>
      </w:r>
      <w:r w:rsidR="005F2DA0" w:rsidRPr="005F2DA0">
        <w:t xml:space="preserve">) </w:t>
      </w:r>
      <w:r w:rsidRPr="005F2DA0">
        <w:t xml:space="preserve">выделено </w:t>
      </w:r>
      <w:r w:rsidR="005F2DA0" w:rsidRPr="005F2DA0">
        <w:t>3</w:t>
      </w:r>
      <w:r w:rsidRPr="005F2DA0">
        <w:t xml:space="preserve"> профиля:</w:t>
      </w:r>
    </w:p>
    <w:p w:rsidR="005F2DA0" w:rsidRPr="005F2DA0" w:rsidRDefault="005F2DA0" w:rsidP="005F2DA0">
      <w:pPr>
        <w:pStyle w:val="a5"/>
        <w:numPr>
          <w:ilvl w:val="0"/>
          <w:numId w:val="7"/>
        </w:numPr>
        <w:jc w:val="both"/>
      </w:pPr>
      <w:r w:rsidRPr="005F2DA0">
        <w:t>Пациенты, инфицированные ВИЧ и вирусом гепатита В</w:t>
      </w:r>
    </w:p>
    <w:p w:rsidR="0043235C" w:rsidRPr="0043235C" w:rsidRDefault="0043235C" w:rsidP="005F2DA0">
      <w:pPr>
        <w:pStyle w:val="a5"/>
        <w:numPr>
          <w:ilvl w:val="0"/>
          <w:numId w:val="5"/>
        </w:numPr>
      </w:pPr>
      <w:r w:rsidRPr="0043235C">
        <w:t xml:space="preserve">Пациенты, инфицированные </w:t>
      </w:r>
      <w:r w:rsidR="005F2DA0">
        <w:t xml:space="preserve">ВИЧ и </w:t>
      </w:r>
      <w:r w:rsidRPr="0043235C">
        <w:t>вирусом гепатита С генотип 1,4</w:t>
      </w:r>
    </w:p>
    <w:p w:rsidR="0043235C" w:rsidRPr="0043235C" w:rsidRDefault="0043235C" w:rsidP="005F2DA0">
      <w:pPr>
        <w:pStyle w:val="a5"/>
        <w:numPr>
          <w:ilvl w:val="0"/>
          <w:numId w:val="5"/>
        </w:numPr>
      </w:pPr>
      <w:r w:rsidRPr="0043235C">
        <w:t>Пациенты, инфицированные</w:t>
      </w:r>
      <w:r w:rsidR="005F2DA0">
        <w:t xml:space="preserve"> ВИЧ и </w:t>
      </w:r>
      <w:r w:rsidRPr="0043235C">
        <w:t xml:space="preserve"> вирусом гепатита С генотип 2,3 </w:t>
      </w:r>
    </w:p>
    <w:p w:rsidR="00C34B29" w:rsidRDefault="00C34B29"/>
    <w:p w:rsidR="00E31786" w:rsidRPr="00E31786" w:rsidRDefault="00E31786" w:rsidP="00E31786">
      <w:pPr>
        <w:jc w:val="both"/>
        <w:rPr>
          <w:b/>
        </w:rPr>
      </w:pPr>
      <w:r>
        <w:rPr>
          <w:b/>
        </w:rPr>
        <w:t>Раздел I. Начинающие АРТ пациенты (</w:t>
      </w:r>
      <w:r w:rsidRPr="006815F9">
        <w:rPr>
          <w:b/>
        </w:rPr>
        <w:t>ранее не получавши</w:t>
      </w:r>
      <w:r>
        <w:rPr>
          <w:b/>
        </w:rPr>
        <w:t>е</w:t>
      </w:r>
      <w:r w:rsidRPr="006815F9">
        <w:rPr>
          <w:b/>
        </w:rPr>
        <w:t xml:space="preserve"> АРТ</w:t>
      </w:r>
      <w:r>
        <w:rPr>
          <w:b/>
        </w:rPr>
        <w:t xml:space="preserve">) - рекомендуются схемы 1-го ряда, </w:t>
      </w:r>
      <w:r w:rsidRPr="00626AA2">
        <w:rPr>
          <w:b/>
        </w:rPr>
        <w:t>100</w:t>
      </w:r>
      <w:r>
        <w:rPr>
          <w:b/>
        </w:rPr>
        <w:t>% всех новых назначений</w:t>
      </w:r>
    </w:p>
    <w:p w:rsidR="00E31786" w:rsidRDefault="00A47BF3" w:rsidP="00E31786">
      <w:pPr>
        <w:jc w:val="both"/>
      </w:pPr>
      <w:r>
        <w:t xml:space="preserve">Начинающим АРТ пациентам (ранее не получавшим АРТ), предпочтительно назначение схем с ненуклеозидным ингибитором обратной транскриптазы (ННИОТ) эфавирензом и тенофовиром и ламивудином </w:t>
      </w:r>
      <w:r w:rsidRPr="00FD09E2">
        <w:t>[</w:t>
      </w:r>
      <w:r>
        <w:t>1,2</w:t>
      </w:r>
      <w:r w:rsidRPr="00FD09E2">
        <w:t>]</w:t>
      </w:r>
      <w:r>
        <w:t xml:space="preserve">. В качестве альтернативных схем </w:t>
      </w:r>
      <w:r w:rsidRPr="00FD09E2">
        <w:t>(для женщин, не исключающих беременность или</w:t>
      </w:r>
      <w:r>
        <w:t xml:space="preserve"> </w:t>
      </w:r>
      <w:r w:rsidRPr="00FD09E2">
        <w:t>планирующих беременность)</w:t>
      </w:r>
      <w:r>
        <w:t xml:space="preserve"> рассматриваются схемы с невирапином в сочетании с тенофовиром и ламивудином или зидовудином </w:t>
      </w:r>
      <w:r w:rsidRPr="00455379">
        <w:t>[2]</w:t>
      </w:r>
    </w:p>
    <w:p w:rsidR="00E31786" w:rsidRPr="00E31786" w:rsidRDefault="00E31786" w:rsidP="00E31786">
      <w:pPr>
        <w:jc w:val="both"/>
      </w:pPr>
      <w:r w:rsidRPr="00E31786">
        <w:t xml:space="preserve">Схемы 1-го ряда (рекомендуются для пациентов, продолжающих ранее начатую терапию препаратами 1-го ряда; пациентов, ранее начавших терапию препаратами 2-го ряда (ингибиторами протеазы) в случае развития токсичности) </w:t>
      </w:r>
    </w:p>
    <w:p w:rsidR="00B1048F" w:rsidRPr="00B1048F" w:rsidRDefault="00B1048F" w:rsidP="00B1048F">
      <w:pPr>
        <w:jc w:val="both"/>
        <w:rPr>
          <w:b/>
        </w:rPr>
      </w:pPr>
      <w:r>
        <w:rPr>
          <w:b/>
        </w:rPr>
        <w:t>Раздел I</w:t>
      </w:r>
      <w:r>
        <w:rPr>
          <w:b/>
          <w:lang w:val="en-US"/>
        </w:rPr>
        <w:t>I</w:t>
      </w:r>
      <w:r>
        <w:rPr>
          <w:b/>
        </w:rPr>
        <w:t>. Продолжающие АРТ пациенты (</w:t>
      </w:r>
      <w:r w:rsidRPr="006815F9">
        <w:rPr>
          <w:b/>
        </w:rPr>
        <w:t>ранее получавши</w:t>
      </w:r>
      <w:r>
        <w:rPr>
          <w:b/>
        </w:rPr>
        <w:t>е</w:t>
      </w:r>
      <w:r w:rsidRPr="006815F9">
        <w:rPr>
          <w:b/>
        </w:rPr>
        <w:t xml:space="preserve"> АРТ</w:t>
      </w:r>
      <w:r w:rsidR="002B366E">
        <w:rPr>
          <w:b/>
        </w:rPr>
        <w:t xml:space="preserve"> по схеме 1-</w:t>
      </w:r>
      <w:r>
        <w:rPr>
          <w:b/>
        </w:rPr>
        <w:t>о ряда)</w:t>
      </w:r>
      <w:r w:rsidRPr="00E31786">
        <w:t xml:space="preserve"> </w:t>
      </w:r>
      <w:r w:rsidRPr="00B1048F">
        <w:rPr>
          <w:b/>
        </w:rPr>
        <w:t>- до 65% всех назначений для продолжающих терапию пациентов.</w:t>
      </w:r>
    </w:p>
    <w:p w:rsidR="00E31786" w:rsidRDefault="00E31786" w:rsidP="00E31786">
      <w:pPr>
        <w:jc w:val="both"/>
      </w:pPr>
      <w:r>
        <w:t>Пациентам, ранее начавшим терапию схемами 1-го ряда и не имеющим показаний к переключению, рекомендуется продолжение терапии.</w:t>
      </w:r>
    </w:p>
    <w:p w:rsidR="00E31786" w:rsidRPr="005E2885" w:rsidRDefault="00E31786" w:rsidP="00E31786">
      <w:pPr>
        <w:jc w:val="both"/>
      </w:pPr>
      <w:r w:rsidRPr="005E2885">
        <w:lastRenderedPageBreak/>
        <w:t>В случае развития токсичности на препаратах класса ингибиторов протеазы, предпочтительна замена на эфавиренз-содержащие схемы (при условии, что ранее пациент не принимал эту терапию) [1].</w:t>
      </w:r>
    </w:p>
    <w:p w:rsidR="00E31786" w:rsidRPr="005E2885" w:rsidRDefault="005E2885" w:rsidP="00E31786">
      <w:pPr>
        <w:jc w:val="both"/>
        <w:rPr>
          <w:b/>
        </w:rPr>
      </w:pPr>
      <w:r>
        <w:rPr>
          <w:b/>
        </w:rPr>
        <w:t>Раздел I</w:t>
      </w:r>
      <w:r>
        <w:rPr>
          <w:b/>
          <w:lang w:val="en-US"/>
        </w:rPr>
        <w:t>II</w:t>
      </w:r>
      <w:r>
        <w:rPr>
          <w:b/>
        </w:rPr>
        <w:t xml:space="preserve">. </w:t>
      </w:r>
      <w:r w:rsidR="00E31786">
        <w:rPr>
          <w:b/>
        </w:rPr>
        <w:t>Схемы 2-го ряда (рекомендуются п</w:t>
      </w:r>
      <w:r w:rsidR="00E31786" w:rsidRPr="00EE1B0C">
        <w:rPr>
          <w:b/>
        </w:rPr>
        <w:t>ациент</w:t>
      </w:r>
      <w:r w:rsidR="00E31786">
        <w:rPr>
          <w:b/>
        </w:rPr>
        <w:t xml:space="preserve">ам </w:t>
      </w:r>
      <w:r w:rsidR="00E31786" w:rsidRPr="00EE1B0C">
        <w:rPr>
          <w:b/>
        </w:rPr>
        <w:t>с неэфф</w:t>
      </w:r>
      <w:r w:rsidR="00E31786">
        <w:rPr>
          <w:b/>
        </w:rPr>
        <w:t xml:space="preserve">ективностью или непереносимостью препаратов 1-го ряда) - </w:t>
      </w:r>
      <w:r w:rsidR="00E31786" w:rsidRPr="00EE1B0C">
        <w:rPr>
          <w:b/>
        </w:rPr>
        <w:t>до 25% всех назначений</w:t>
      </w:r>
      <w:r w:rsidR="00E31786">
        <w:rPr>
          <w:b/>
        </w:rPr>
        <w:t xml:space="preserve"> всех назначений для продолжающих терапию пациентов</w:t>
      </w:r>
      <w:r w:rsidRPr="005E2885">
        <w:rPr>
          <w:b/>
        </w:rPr>
        <w:t>.</w:t>
      </w:r>
    </w:p>
    <w:p w:rsidR="00E31786" w:rsidRDefault="00E31786" w:rsidP="00E31786">
      <w:pPr>
        <w:jc w:val="both"/>
      </w:pPr>
      <w:r>
        <w:t>В случае неэффективности схем 1-го ряда предпочтительно назначение схем атазанавир+ритонавир в сочетании с нуклеозидными ингибиторами обратной транскриптазы (НИОТ) [2], альтернативная схема включает дарунавир.</w:t>
      </w:r>
    </w:p>
    <w:p w:rsidR="00082A69" w:rsidRPr="00E27B36" w:rsidRDefault="005E2885" w:rsidP="00E31786">
      <w:pPr>
        <w:jc w:val="both"/>
        <w:rPr>
          <w:b/>
        </w:rPr>
      </w:pPr>
      <w:r>
        <w:rPr>
          <w:b/>
        </w:rPr>
        <w:t>Раздел I</w:t>
      </w:r>
      <w:r>
        <w:rPr>
          <w:b/>
          <w:lang w:val="en-US"/>
        </w:rPr>
        <w:t>V</w:t>
      </w:r>
      <w:r>
        <w:rPr>
          <w:b/>
        </w:rPr>
        <w:t xml:space="preserve">. Продолжающие АРТ </w:t>
      </w:r>
      <w:r w:rsidRPr="005E2885">
        <w:rPr>
          <w:b/>
        </w:rPr>
        <w:t xml:space="preserve">2 </w:t>
      </w:r>
      <w:r>
        <w:rPr>
          <w:b/>
        </w:rPr>
        <w:t>ряда пациенты</w:t>
      </w:r>
      <w:r w:rsidR="00E27B36" w:rsidRPr="00E27B36">
        <w:rPr>
          <w:b/>
        </w:rPr>
        <w:t>.</w:t>
      </w:r>
    </w:p>
    <w:p w:rsidR="00082A69" w:rsidRDefault="00082A69" w:rsidP="00E31786">
      <w:pPr>
        <w:jc w:val="both"/>
      </w:pPr>
      <w:r>
        <w:t>Пациентам, ранее начавшим терапию схемами 2-го ряда и не имеющим показаний к переключению, рекомендуется продолжение терапии.</w:t>
      </w:r>
    </w:p>
    <w:p w:rsidR="00E31786" w:rsidRDefault="00E31786" w:rsidP="00E31786">
      <w:pPr>
        <w:jc w:val="both"/>
      </w:pPr>
      <w:r>
        <w:t xml:space="preserve">В случае развития токсичности на предпочтительной и альтернативной схемах 1-го ряда и неэффективности корригирующих мероприятий (симптоматической терапии по устранению нежелательных явлений) предпочтительна замена эфавиренза на препараты класса ингибиторов протеазы </w:t>
      </w:r>
      <w:r w:rsidR="005E2885">
        <w:t>(</w:t>
      </w:r>
      <w:r>
        <w:t>атазанавир, дарунавир)</w:t>
      </w:r>
      <w:r w:rsidRPr="00CC0790">
        <w:t xml:space="preserve"> [1,2]</w:t>
      </w:r>
      <w:r>
        <w:t>.</w:t>
      </w:r>
    </w:p>
    <w:p w:rsidR="00E31786" w:rsidRPr="00EE1B0C" w:rsidRDefault="005E2885" w:rsidP="00E31786">
      <w:pPr>
        <w:jc w:val="both"/>
        <w:rPr>
          <w:b/>
        </w:rPr>
      </w:pPr>
      <w:r>
        <w:rPr>
          <w:b/>
        </w:rPr>
        <w:t xml:space="preserve">Раздел </w:t>
      </w:r>
      <w:r>
        <w:rPr>
          <w:b/>
          <w:lang w:val="en-US"/>
        </w:rPr>
        <w:t>V</w:t>
      </w:r>
      <w:r>
        <w:rPr>
          <w:b/>
        </w:rPr>
        <w:t xml:space="preserve">. </w:t>
      </w:r>
      <w:r w:rsidR="00E31786">
        <w:rPr>
          <w:b/>
        </w:rPr>
        <w:t>Схемы 3-го ряда</w:t>
      </w:r>
      <w:r>
        <w:rPr>
          <w:b/>
        </w:rPr>
        <w:t xml:space="preserve"> </w:t>
      </w:r>
      <w:r w:rsidR="00E31786">
        <w:rPr>
          <w:b/>
        </w:rPr>
        <w:t>(рекомендуются п</w:t>
      </w:r>
      <w:r w:rsidR="00E31786" w:rsidRPr="00EE1B0C">
        <w:rPr>
          <w:b/>
        </w:rPr>
        <w:t>ациент</w:t>
      </w:r>
      <w:r w:rsidR="00E31786">
        <w:rPr>
          <w:b/>
        </w:rPr>
        <w:t>ам</w:t>
      </w:r>
      <w:r w:rsidR="00E31786" w:rsidRPr="00EE1B0C">
        <w:rPr>
          <w:b/>
        </w:rPr>
        <w:t xml:space="preserve"> с неэффективностью</w:t>
      </w:r>
      <w:r w:rsidR="00E31786">
        <w:rPr>
          <w:b/>
        </w:rPr>
        <w:t xml:space="preserve"> схем</w:t>
      </w:r>
      <w:r w:rsidR="00E31786" w:rsidRPr="00EE1B0C">
        <w:rPr>
          <w:b/>
        </w:rPr>
        <w:t xml:space="preserve"> </w:t>
      </w:r>
      <w:r w:rsidR="00E31786">
        <w:rPr>
          <w:b/>
        </w:rPr>
        <w:t>1-го и 2-го ряда или их непереносимостью или</w:t>
      </w:r>
      <w:r w:rsidR="00E31786" w:rsidRPr="00EE1B0C">
        <w:rPr>
          <w:b/>
        </w:rPr>
        <w:t xml:space="preserve"> </w:t>
      </w:r>
      <w:r w:rsidR="00E31786">
        <w:rPr>
          <w:b/>
        </w:rPr>
        <w:t>противопоказаниями к</w:t>
      </w:r>
      <w:r w:rsidR="00E31786" w:rsidRPr="00EE1B0C">
        <w:rPr>
          <w:b/>
        </w:rPr>
        <w:t xml:space="preserve"> </w:t>
      </w:r>
      <w:r w:rsidR="00E31786">
        <w:rPr>
          <w:b/>
        </w:rPr>
        <w:t>назначению схем</w:t>
      </w:r>
      <w:r w:rsidR="00E31786" w:rsidRPr="00EE1B0C">
        <w:rPr>
          <w:b/>
        </w:rPr>
        <w:t xml:space="preserve"> </w:t>
      </w:r>
      <w:r w:rsidR="00E31786">
        <w:rPr>
          <w:b/>
        </w:rPr>
        <w:t>1-го и 2-го ряда) - до 10% всех назначений для продолжающих терапию пациентов</w:t>
      </w:r>
      <w:r>
        <w:rPr>
          <w:b/>
        </w:rPr>
        <w:t>.</w:t>
      </w:r>
    </w:p>
    <w:p w:rsidR="00E31786" w:rsidRDefault="00E31786" w:rsidP="00E31786">
      <w:pPr>
        <w:jc w:val="both"/>
      </w:pPr>
      <w:r>
        <w:t xml:space="preserve">В случае неэффективности схем </w:t>
      </w:r>
      <w:r w:rsidRPr="00942C65">
        <w:t>1-го и 2-го ряда</w:t>
      </w:r>
      <w:r>
        <w:t xml:space="preserve">, мультирезистентности предпочтительно назначение схем с ННИОТ (этравирин), ингибиторами интегразы (ралтегравир), </w:t>
      </w:r>
      <w:r w:rsidR="00082A69">
        <w:t xml:space="preserve">препаратом резерва - </w:t>
      </w:r>
      <w:r>
        <w:t>ингибитор</w:t>
      </w:r>
      <w:r w:rsidR="00082A69">
        <w:t>ом</w:t>
      </w:r>
      <w:r>
        <w:t xml:space="preserve"> слияния (энфувиртид) </w:t>
      </w:r>
      <w:r w:rsidRPr="007B302B">
        <w:t>[1,2,3,4]</w:t>
      </w:r>
      <w:r>
        <w:t>.</w:t>
      </w:r>
    </w:p>
    <w:p w:rsidR="00E31786" w:rsidRDefault="00E31786" w:rsidP="00E31786">
      <w:pPr>
        <w:jc w:val="both"/>
      </w:pPr>
      <w:r>
        <w:t>В случае развития токсичности или противопоказаний к назначению препаратов класса ингибиторов протеазы и ННИОТ 1 ряда – предпочтительно назначение других препаратов ННИОТ (эмтрицитабин+рилпивирин+тенофовир, этравирин) или ингибиторов интегразы (ралтегравир)</w:t>
      </w:r>
      <w:r w:rsidRPr="007B302B">
        <w:t xml:space="preserve"> [1,2,3,4]</w:t>
      </w:r>
      <w:r>
        <w:t>.</w:t>
      </w:r>
    </w:p>
    <w:p w:rsidR="00082A69" w:rsidRPr="00082A69" w:rsidRDefault="00082A69" w:rsidP="00E31786">
      <w:pPr>
        <w:jc w:val="both"/>
      </w:pPr>
      <w:r>
        <w:rPr>
          <w:b/>
        </w:rPr>
        <w:t xml:space="preserve">Раздел </w:t>
      </w:r>
      <w:r>
        <w:rPr>
          <w:b/>
          <w:lang w:val="en-US"/>
        </w:rPr>
        <w:t>VI</w:t>
      </w:r>
      <w:r>
        <w:rPr>
          <w:b/>
        </w:rPr>
        <w:t>.</w:t>
      </w:r>
      <w:r w:rsidRPr="00082A69">
        <w:rPr>
          <w:b/>
        </w:rPr>
        <w:t xml:space="preserve"> </w:t>
      </w:r>
      <w:r>
        <w:rPr>
          <w:b/>
        </w:rPr>
        <w:t xml:space="preserve">Продолжающие АРТ </w:t>
      </w:r>
      <w:r w:rsidR="00E27B36" w:rsidRPr="002B366E">
        <w:rPr>
          <w:b/>
        </w:rPr>
        <w:t>3</w:t>
      </w:r>
      <w:r w:rsidRPr="005E2885">
        <w:rPr>
          <w:b/>
        </w:rPr>
        <w:t xml:space="preserve"> </w:t>
      </w:r>
      <w:r>
        <w:rPr>
          <w:b/>
        </w:rPr>
        <w:t>ряда пациенты</w:t>
      </w:r>
      <w:r w:rsidR="00E27B36" w:rsidRPr="002B366E">
        <w:rPr>
          <w:b/>
        </w:rPr>
        <w:t>.</w:t>
      </w:r>
      <w:r>
        <w:t xml:space="preserve"> </w:t>
      </w:r>
    </w:p>
    <w:p w:rsidR="00E31786" w:rsidRDefault="00E31786" w:rsidP="00E31786">
      <w:pPr>
        <w:jc w:val="both"/>
      </w:pPr>
      <w:r>
        <w:t>В случае эффективности и переносимости назначенных ранее схем изменение терапии не рекомендуется</w:t>
      </w:r>
      <w:r w:rsidRPr="007B302B">
        <w:t xml:space="preserve"> [1-4]</w:t>
      </w:r>
      <w:r>
        <w:t>.</w:t>
      </w:r>
    </w:p>
    <w:p w:rsidR="00E27B36" w:rsidRPr="002B366E" w:rsidRDefault="00E27B36" w:rsidP="00E31786">
      <w:pPr>
        <w:jc w:val="both"/>
        <w:rPr>
          <w:b/>
          <w:u w:val="single"/>
        </w:rPr>
      </w:pPr>
    </w:p>
    <w:p w:rsidR="00E31786" w:rsidRPr="00732A86" w:rsidRDefault="00E31786" w:rsidP="00E31786">
      <w:pPr>
        <w:jc w:val="both"/>
        <w:rPr>
          <w:b/>
          <w:u w:val="single"/>
        </w:rPr>
      </w:pPr>
      <w:r w:rsidRPr="00732A86">
        <w:rPr>
          <w:b/>
          <w:u w:val="single"/>
        </w:rPr>
        <w:t xml:space="preserve">Критерии набора пациентов, инфицированных вирусами иммунодефицита человека и гепатита С, на противовирусную терапию. </w:t>
      </w:r>
    </w:p>
    <w:p w:rsidR="00E31786" w:rsidRPr="00732A86" w:rsidRDefault="00E31786" w:rsidP="00E31786">
      <w:pPr>
        <w:jc w:val="both"/>
      </w:pPr>
      <w:r>
        <w:t>На лечение отбираются пациенты с подтвержденным диагнозом хронического гепатита С, с фиброзом печени стадии F</w:t>
      </w:r>
      <w:r w:rsidRPr="00732A86">
        <w:t>2-4.</w:t>
      </w:r>
    </w:p>
    <w:p w:rsidR="00E31786" w:rsidRPr="00742135" w:rsidRDefault="006220B1" w:rsidP="00E31786">
      <w:pPr>
        <w:jc w:val="both"/>
        <w:rPr>
          <w:b/>
        </w:rPr>
      </w:pPr>
      <w:r>
        <w:rPr>
          <w:b/>
        </w:rPr>
        <w:t>П</w:t>
      </w:r>
      <w:r w:rsidR="00E31786">
        <w:rPr>
          <w:b/>
        </w:rPr>
        <w:t>ациенты</w:t>
      </w:r>
      <w:r w:rsidR="00E31786" w:rsidRPr="00742135">
        <w:rPr>
          <w:b/>
        </w:rPr>
        <w:t>, инфицированные вирусом гепатита С генотип 1</w:t>
      </w:r>
      <w:r w:rsidR="00E31786">
        <w:rPr>
          <w:b/>
        </w:rPr>
        <w:t>,4</w:t>
      </w:r>
      <w:r w:rsidR="00E31786" w:rsidRPr="00742135">
        <w:rPr>
          <w:b/>
        </w:rPr>
        <w:t xml:space="preserve">: </w:t>
      </w:r>
    </w:p>
    <w:p w:rsidR="00E31786" w:rsidRDefault="00E31786" w:rsidP="00E31786">
      <w:pPr>
        <w:jc w:val="both"/>
      </w:pPr>
      <w:r>
        <w:t>Предпочтительной является схема тройной терапии с препаратом прямого противовирусного действия симепревир в сочетании с рибавирином и пегилированным интерфероном:</w:t>
      </w:r>
    </w:p>
    <w:p w:rsidR="00E31786" w:rsidRDefault="00E31786" w:rsidP="00E31786">
      <w:pPr>
        <w:pStyle w:val="a5"/>
        <w:numPr>
          <w:ilvl w:val="0"/>
          <w:numId w:val="11"/>
        </w:numPr>
        <w:spacing w:after="200" w:line="276" w:lineRule="auto"/>
        <w:jc w:val="both"/>
      </w:pPr>
      <w:r w:rsidRPr="00BD1EB7">
        <w:t>Для пациентов</w:t>
      </w:r>
      <w:r>
        <w:t xml:space="preserve"> с фиброзом F2-</w:t>
      </w:r>
      <w:r w:rsidRPr="00BD1EB7">
        <w:t>3, ранее не получавших противовирусную терапию или имеющих рецидив в анамнезе по итогам предшествующей терапии с интерферонами – расчет потребности на 24 недели лечения</w:t>
      </w:r>
    </w:p>
    <w:p w:rsidR="00E31786" w:rsidRDefault="00E31786" w:rsidP="00E31786">
      <w:pPr>
        <w:pStyle w:val="a5"/>
        <w:numPr>
          <w:ilvl w:val="0"/>
          <w:numId w:val="11"/>
        </w:numPr>
        <w:spacing w:line="276" w:lineRule="auto"/>
        <w:jc w:val="both"/>
      </w:pPr>
      <w:r>
        <w:t>Для пациентов</w:t>
      </w:r>
      <w:r w:rsidRPr="00BD1EB7">
        <w:t xml:space="preserve"> </w:t>
      </w:r>
      <w:r>
        <w:t>с фиброзом F</w:t>
      </w:r>
      <w:r w:rsidRPr="00BD1EB7">
        <w:t xml:space="preserve">4, ранее не получавших противовирусную терапию или имеющих </w:t>
      </w:r>
      <w:r>
        <w:t>рецидив или недостаточный ответ (частичный</w:t>
      </w:r>
      <w:r w:rsidRPr="00194DA1">
        <w:t xml:space="preserve">/ </w:t>
      </w:r>
      <w:r>
        <w:t>полный) на проводимую ранее терапию с интерферонами – расчет потребности на 48 недель лечения.</w:t>
      </w:r>
    </w:p>
    <w:p w:rsidR="00E31786" w:rsidRPr="00BD1EB7" w:rsidRDefault="00E31786" w:rsidP="00E31786">
      <w:pPr>
        <w:jc w:val="both"/>
      </w:pPr>
      <w:r>
        <w:t>В случае рисков лекарственного взаимодействия с проводимой антиретровирусной терапией рекомендуется применение схемы пегилированный интерферон и рибавирин в течение 48 недель</w:t>
      </w:r>
      <w:r w:rsidRPr="00CC0790">
        <w:t xml:space="preserve"> [5,6]</w:t>
      </w:r>
      <w:r>
        <w:t>.</w:t>
      </w:r>
    </w:p>
    <w:p w:rsidR="00992649" w:rsidRDefault="00992649" w:rsidP="00E31786">
      <w:pPr>
        <w:jc w:val="both"/>
        <w:rPr>
          <w:b/>
        </w:rPr>
      </w:pPr>
    </w:p>
    <w:p w:rsidR="00E31786" w:rsidRPr="00C52247" w:rsidRDefault="006220B1" w:rsidP="00E31786">
      <w:pPr>
        <w:jc w:val="both"/>
      </w:pPr>
      <w:r>
        <w:rPr>
          <w:b/>
        </w:rPr>
        <w:t>П</w:t>
      </w:r>
      <w:r w:rsidR="00E31786">
        <w:rPr>
          <w:b/>
        </w:rPr>
        <w:t>ациенты</w:t>
      </w:r>
      <w:r w:rsidR="00E31786" w:rsidRPr="00742135">
        <w:rPr>
          <w:b/>
        </w:rPr>
        <w:t xml:space="preserve">, инфицированные вирусом гепатита С генотип </w:t>
      </w:r>
      <w:r w:rsidR="00E31786">
        <w:rPr>
          <w:b/>
        </w:rPr>
        <w:t>2,3</w:t>
      </w:r>
      <w:r w:rsidR="00E31786" w:rsidRPr="00742135">
        <w:rPr>
          <w:b/>
        </w:rPr>
        <w:t>:</w:t>
      </w:r>
    </w:p>
    <w:p w:rsidR="00E31786" w:rsidRDefault="00E31786" w:rsidP="00E31786">
      <w:pPr>
        <w:jc w:val="both"/>
      </w:pPr>
      <w:r>
        <w:t>Предпочтительной является схема двойной терапии (пегилированный интерферон и рибавирин) – расчет потребности на 24 недели лечения</w:t>
      </w:r>
      <w:r w:rsidRPr="00CC0790">
        <w:t xml:space="preserve"> [5,6]</w:t>
      </w:r>
      <w:r>
        <w:t xml:space="preserve">. </w:t>
      </w:r>
    </w:p>
    <w:p w:rsidR="007234E0" w:rsidRDefault="007234E0" w:rsidP="00E31786">
      <w:pPr>
        <w:jc w:val="both"/>
      </w:pPr>
      <w:r>
        <w:lastRenderedPageBreak/>
        <w:t>Пациенты, инфицированные гепатитом В, которым противопоказан препарат тенофовир, планируются на получение препарата энтекавир.</w:t>
      </w:r>
    </w:p>
    <w:p w:rsidR="007234E0" w:rsidRDefault="007234E0" w:rsidP="00E31786">
      <w:pPr>
        <w:jc w:val="both"/>
      </w:pPr>
    </w:p>
    <w:p w:rsidR="00E31786" w:rsidRDefault="00D91628" w:rsidP="00E31786">
      <w:pPr>
        <w:jc w:val="both"/>
      </w:pPr>
      <w:r>
        <w:rPr>
          <w:lang w:val="en-US"/>
        </w:rPr>
        <w:t>[</w:t>
      </w:r>
      <w:r>
        <w:t>ССЫЛКИ</w:t>
      </w:r>
      <w:r>
        <w:rPr>
          <w:lang w:val="en-US"/>
        </w:rPr>
        <w:t>]</w:t>
      </w:r>
      <w:r>
        <w:t>:</w:t>
      </w:r>
    </w:p>
    <w:p w:rsidR="00E31786" w:rsidRPr="00CC0790" w:rsidRDefault="00E31786" w:rsidP="00D91628">
      <w:pPr>
        <w:pStyle w:val="a5"/>
        <w:numPr>
          <w:ilvl w:val="0"/>
          <w:numId w:val="12"/>
        </w:numPr>
        <w:jc w:val="both"/>
      </w:pPr>
      <w:r w:rsidRPr="00CC0790">
        <w:t>Национальные рекомендации по диспансерному наблюдению и лечению больных ВИЧ-инфекцией, 2015. ФБУН Центральный научно-исследовательский институт эпидемиологии Роспотребнадзора. В.В. Покровский и соавт.</w:t>
      </w:r>
    </w:p>
    <w:p w:rsidR="00E31786" w:rsidRPr="00CC0790" w:rsidRDefault="00E31786" w:rsidP="00D91628">
      <w:pPr>
        <w:pStyle w:val="a5"/>
        <w:numPr>
          <w:ilvl w:val="0"/>
          <w:numId w:val="12"/>
        </w:numPr>
        <w:jc w:val="both"/>
      </w:pPr>
      <w:r w:rsidRPr="00CC0790">
        <w:t>Всемирная организация здравоохранения, ВОЗ. «Руководство по началу антиретровирусной терапии и доконтактной профилактики». Сентябрь</w:t>
      </w:r>
      <w:r w:rsidRPr="00E31786">
        <w:rPr>
          <w:lang w:val="en-US"/>
        </w:rPr>
        <w:t xml:space="preserve"> 2015. Guideline on when to start antiretroviral therapy and on pre-exposure prophylaxis for HIV. </w:t>
      </w:r>
      <w:r w:rsidRPr="00CC0790">
        <w:t>WHO, 2015.</w:t>
      </w:r>
    </w:p>
    <w:p w:rsidR="00E31786" w:rsidRPr="00CC0790" w:rsidRDefault="00E31786" w:rsidP="00D91628">
      <w:pPr>
        <w:pStyle w:val="a5"/>
        <w:numPr>
          <w:ilvl w:val="0"/>
          <w:numId w:val="12"/>
        </w:numPr>
        <w:jc w:val="both"/>
      </w:pPr>
      <w:r w:rsidRPr="00CC0790">
        <w:t>Рекомендации Европейского клинического общества СПИДа (EACS). Версия 8, Октябрь 2015</w:t>
      </w:r>
    </w:p>
    <w:p w:rsidR="00E31786" w:rsidRPr="00CC0790" w:rsidRDefault="00E31786" w:rsidP="00D91628">
      <w:pPr>
        <w:pStyle w:val="a5"/>
        <w:numPr>
          <w:ilvl w:val="0"/>
          <w:numId w:val="12"/>
        </w:numPr>
        <w:jc w:val="both"/>
      </w:pPr>
      <w:r w:rsidRPr="00E31786">
        <w:rPr>
          <w:lang w:val="en-US"/>
        </w:rPr>
        <w:t xml:space="preserve">Guidelines for the use of antiretroviral agents in HIV-1-infected adults and adolescents. </w:t>
      </w:r>
      <w:r w:rsidRPr="00CC0790">
        <w:t>DHHS, 2016. Составлены Экспертной комиссией Министерства здравоохранения и социальных служб США (DHHS) по разработке рекомендаций по применению антиретровирусных препаратов у взрослых и подростков (Рабочей группой Консультативного комитета Управления по научным исследованиям в области ВИЧ-инфекции и СПИДа). Последнее обновление: июль, 2016 год, английский язык.</w:t>
      </w:r>
    </w:p>
    <w:p w:rsidR="00E31786" w:rsidRDefault="00E31786" w:rsidP="00D91628">
      <w:pPr>
        <w:pStyle w:val="a5"/>
        <w:numPr>
          <w:ilvl w:val="0"/>
          <w:numId w:val="12"/>
        </w:numPr>
        <w:jc w:val="both"/>
      </w:pPr>
      <w:r w:rsidRPr="00CC0790">
        <w:t>Рекомендации по лечению взрослых больных гепатитом С, Москва</w:t>
      </w:r>
      <w:r>
        <w:t>, 2014 г.</w:t>
      </w:r>
      <w:r w:rsidRPr="00CC0790">
        <w:t xml:space="preserve">. </w:t>
      </w:r>
      <w:r>
        <w:t>Ющук и соавт.</w:t>
      </w:r>
    </w:p>
    <w:p w:rsidR="00E31786" w:rsidRDefault="00E31786" w:rsidP="00D91628">
      <w:pPr>
        <w:pStyle w:val="a5"/>
        <w:numPr>
          <w:ilvl w:val="0"/>
          <w:numId w:val="12"/>
        </w:numPr>
      </w:pPr>
      <w:r w:rsidRPr="00CC0790">
        <w:t>Хронический гепатит С у ВИЧ-инфицированных взрослых. Клинические рекомендации, 2015. Утверждено Пленумом правления Национального научного общества инфекционистов 30 октября 2014 года. Утверждено Пленумом правления Национального научного общества инфекционистов 30 октября 2014 года.</w:t>
      </w:r>
    </w:p>
    <w:p w:rsidR="00E27B36" w:rsidRDefault="00E27B36" w:rsidP="005F2DA0">
      <w:pPr>
        <w:ind w:firstLine="851"/>
        <w:rPr>
          <w:b/>
          <w:bCs/>
        </w:rPr>
      </w:pPr>
    </w:p>
    <w:p w:rsidR="005F2DA0" w:rsidRDefault="005F2DA0" w:rsidP="005F2DA0">
      <w:pPr>
        <w:ind w:firstLine="851"/>
        <w:rPr>
          <w:b/>
          <w:bCs/>
        </w:rPr>
      </w:pPr>
      <w:r w:rsidRPr="005F2DA0">
        <w:rPr>
          <w:b/>
          <w:bCs/>
        </w:rPr>
        <w:t>Каждый раздел позволяет сформировать группы пациентов в зависимости от применяемой с</w:t>
      </w:r>
      <w:r w:rsidR="00661537">
        <w:rPr>
          <w:b/>
          <w:bCs/>
        </w:rPr>
        <w:t>хемы терапии:</w:t>
      </w:r>
    </w:p>
    <w:p w:rsidR="005F2DA0" w:rsidRPr="005F2DA0" w:rsidRDefault="005F2DA0" w:rsidP="005F2DA0">
      <w:r w:rsidRPr="005F2DA0">
        <w:t xml:space="preserve">Столбцы </w:t>
      </w:r>
      <w:r w:rsidR="00AB6DB7">
        <w:t>3, 4, 5</w:t>
      </w:r>
      <w:r w:rsidRPr="005F2DA0">
        <w:t xml:space="preserve"> позволяют выбрать антиретровирусные препараты</w:t>
      </w:r>
      <w:r w:rsidR="00F019D8">
        <w:t xml:space="preserve"> в определенной форме выпуска и с определенной</w:t>
      </w:r>
      <w:r w:rsidR="00661537">
        <w:t xml:space="preserve"> </w:t>
      </w:r>
      <w:r w:rsidR="00F019D8">
        <w:t>дозировкой</w:t>
      </w:r>
      <w:r w:rsidRPr="005F2DA0">
        <w:t xml:space="preserve"> и сформировать схему терапии</w:t>
      </w:r>
      <w:r w:rsidR="002269F3">
        <w:t>.</w:t>
      </w:r>
    </w:p>
    <w:p w:rsidR="005F2DA0" w:rsidRPr="005F2DA0" w:rsidRDefault="005F2DA0" w:rsidP="005F2DA0">
      <w:r w:rsidRPr="005F2DA0">
        <w:t>В столбц</w:t>
      </w:r>
      <w:r w:rsidR="00AB6DB7">
        <w:t>е</w:t>
      </w:r>
      <w:r w:rsidRPr="005F2DA0">
        <w:t xml:space="preserve"> </w:t>
      </w:r>
      <w:r w:rsidR="00AB6DB7">
        <w:t>2</w:t>
      </w:r>
      <w:r w:rsidRPr="005F2DA0">
        <w:t xml:space="preserve"> указывается количество пациентов  в зависимости от профиля, получающих определенную схему</w:t>
      </w:r>
      <w:r w:rsidR="00C74495">
        <w:t xml:space="preserve"> (</w:t>
      </w:r>
      <w:r w:rsidR="00C74495" w:rsidRPr="00C74495">
        <w:t>Численность пациентов по схемам лечения</w:t>
      </w:r>
      <w:r w:rsidR="00C74495">
        <w:t>)</w:t>
      </w:r>
    </w:p>
    <w:p w:rsidR="005F2DA0" w:rsidRPr="005F2DA0" w:rsidRDefault="005F2DA0" w:rsidP="005F2DA0">
      <w:r w:rsidRPr="005F2DA0">
        <w:t xml:space="preserve">В каждой </w:t>
      </w:r>
      <w:r w:rsidR="00C74495">
        <w:t>схеме, состоящей из трех строк</w:t>
      </w:r>
      <w:r w:rsidR="002269F3">
        <w:t>,</w:t>
      </w:r>
      <w:r w:rsidR="00C74495">
        <w:t xml:space="preserve"> </w:t>
      </w:r>
      <w:r w:rsidRPr="005F2DA0">
        <w:t xml:space="preserve">пишется определенное количество пациентов для каждой схемы терапии. </w:t>
      </w:r>
    </w:p>
    <w:p w:rsidR="005F2DA0" w:rsidRDefault="005F2DA0" w:rsidP="005F2DA0">
      <w:r w:rsidRPr="005F2DA0">
        <w:t>Каждая новая схема заполняется в нов</w:t>
      </w:r>
      <w:r w:rsidR="00C74495">
        <w:t>ом</w:t>
      </w:r>
      <w:r w:rsidRPr="005F2DA0">
        <w:t xml:space="preserve"> </w:t>
      </w:r>
      <w:r w:rsidR="00C74495">
        <w:t>окне</w:t>
      </w:r>
      <w:r w:rsidR="00AB6DB7">
        <w:t xml:space="preserve"> (</w:t>
      </w:r>
      <w:r w:rsidR="00C74495">
        <w:t>«добавить новую схему»)</w:t>
      </w:r>
      <w:r w:rsidR="00046745">
        <w:t>.</w:t>
      </w:r>
    </w:p>
    <w:p w:rsidR="00046745" w:rsidRDefault="00046745" w:rsidP="00046745">
      <w:r>
        <w:t>В столбце 6 указывается кратность применения в сутки: например, препарат</w:t>
      </w:r>
      <w:r w:rsidR="00F019D8" w:rsidRPr="00A8628A">
        <w:t xml:space="preserve"> Абакавир*</w:t>
      </w:r>
      <w:r w:rsidR="00A8628A">
        <w:t xml:space="preserve"> </w:t>
      </w:r>
      <w:r w:rsidR="00F019D8" w:rsidRPr="00A8628A">
        <w:t>таблетки</w:t>
      </w:r>
      <w:r>
        <w:t xml:space="preserve"> в дозировке </w:t>
      </w:r>
      <w:r w:rsidR="00F019D8">
        <w:t>150</w:t>
      </w:r>
      <w:r>
        <w:t xml:space="preserve"> мг, назначаемый </w:t>
      </w:r>
      <w:r w:rsidR="008820E1">
        <w:t xml:space="preserve">по 1 таблетке </w:t>
      </w:r>
      <w:r>
        <w:t>3 раза в сутки обозначается как:</w:t>
      </w:r>
    </w:p>
    <w:p w:rsidR="00A8628A" w:rsidRPr="00A8628A" w:rsidRDefault="00A8628A" w:rsidP="00046745"/>
    <w:tbl>
      <w:tblPr>
        <w:tblW w:w="9786" w:type="dxa"/>
        <w:tblInd w:w="103" w:type="dxa"/>
        <w:tblLook w:val="04A0"/>
      </w:tblPr>
      <w:tblGrid>
        <w:gridCol w:w="2840"/>
        <w:gridCol w:w="3440"/>
        <w:gridCol w:w="1805"/>
        <w:gridCol w:w="1701"/>
      </w:tblGrid>
      <w:tr w:rsidR="00046745" w:rsidRPr="00A8628A" w:rsidTr="00A8628A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45" w:rsidRPr="00A8628A" w:rsidRDefault="00F019D8" w:rsidP="00A8628A">
            <w:pPr>
              <w:jc w:val="center"/>
            </w:pPr>
            <w:r w:rsidRPr="00A8628A">
              <w:t>Абакавир*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45" w:rsidRPr="00A8628A" w:rsidRDefault="00F019D8" w:rsidP="00A8628A">
            <w:r w:rsidRPr="00A8628A">
              <w:t>таблетки покрытые оболочкой</w:t>
            </w:r>
            <w:r w:rsidR="00046745" w:rsidRPr="00A8628A"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45" w:rsidRPr="00A8628A" w:rsidRDefault="00F019D8" w:rsidP="00A8628A">
            <w:pPr>
              <w:jc w:val="center"/>
            </w:pPr>
            <w:r w:rsidRPr="00A8628A">
              <w:t>150 мг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45" w:rsidRDefault="00F019D8" w:rsidP="00A8628A">
            <w:pPr>
              <w:jc w:val="center"/>
            </w:pPr>
            <w:r>
              <w:t>3</w:t>
            </w:r>
          </w:p>
        </w:tc>
      </w:tr>
    </w:tbl>
    <w:p w:rsidR="00046745" w:rsidRPr="005F2DA0" w:rsidRDefault="00046745" w:rsidP="005F2DA0"/>
    <w:p w:rsidR="005F2DA0" w:rsidRDefault="00F019D8" w:rsidP="008820E1">
      <w:pPr>
        <w:jc w:val="both"/>
      </w:pPr>
      <w:r>
        <w:t>При правильном заполнении 2, 3, 4, 5, 6 столбцов - в 7 столбце отражается количество препарата для данной схемы терапии на указанное количество пациентов</w:t>
      </w:r>
      <w:r w:rsidR="008820E1">
        <w:t>, которое суммируется по всем схемам в общей строке препарата (внизу)</w:t>
      </w:r>
      <w:r>
        <w:t>.</w:t>
      </w:r>
    </w:p>
    <w:p w:rsidR="00D91628" w:rsidRDefault="00D91628" w:rsidP="008820E1">
      <w:pPr>
        <w:jc w:val="both"/>
      </w:pPr>
      <w:r>
        <w:t>Столбец 8 заполняется примечанием в текстовом виде (при необходимости пояснений).</w:t>
      </w:r>
    </w:p>
    <w:p w:rsidR="00F019D8" w:rsidRDefault="00F019D8"/>
    <w:p w:rsidR="005F2DA0" w:rsidRPr="005F2DA0" w:rsidRDefault="005F2DA0" w:rsidP="00C74495">
      <w:pPr>
        <w:ind w:left="720"/>
        <w:jc w:val="center"/>
      </w:pPr>
      <w:r w:rsidRPr="005F2DA0">
        <w:rPr>
          <w:b/>
          <w:bCs/>
        </w:rPr>
        <w:t>Для выбора схемы используются выпадающие списки.</w:t>
      </w:r>
    </w:p>
    <w:p w:rsidR="005F2DA0" w:rsidRPr="005F2DA0" w:rsidRDefault="00046745" w:rsidP="005F2DA0">
      <w:pPr>
        <w:numPr>
          <w:ilvl w:val="0"/>
          <w:numId w:val="10"/>
        </w:numPr>
      </w:pPr>
      <w:r>
        <w:t>В к</w:t>
      </w:r>
      <w:r w:rsidR="005F2DA0" w:rsidRPr="005F2DA0">
        <w:t>ажд</w:t>
      </w:r>
      <w:r>
        <w:t>ой строке</w:t>
      </w:r>
      <w:r w:rsidR="005F2DA0" w:rsidRPr="005F2DA0">
        <w:t xml:space="preserve"> выпадающий список содержит перечень лекарственных средств, рекомендованный для схемы </w:t>
      </w:r>
      <w:r>
        <w:t>терапии</w:t>
      </w:r>
      <w:r w:rsidR="005F2DA0" w:rsidRPr="005F2DA0">
        <w:t>.</w:t>
      </w:r>
    </w:p>
    <w:p w:rsidR="005F2DA0" w:rsidRPr="005F2DA0" w:rsidRDefault="005F2DA0" w:rsidP="00046745">
      <w:pPr>
        <w:pStyle w:val="a5"/>
        <w:numPr>
          <w:ilvl w:val="0"/>
          <w:numId w:val="10"/>
        </w:numPr>
        <w:jc w:val="both"/>
      </w:pPr>
      <w:r w:rsidRPr="005F2DA0">
        <w:lastRenderedPageBreak/>
        <w:t xml:space="preserve">Все лекарственные средства указаны по МНН с дозировкой согласно форме выпуска </w:t>
      </w:r>
      <w:r w:rsidR="00C74495">
        <w:t>и выпускаемой дозировке</w:t>
      </w:r>
      <w:r w:rsidRPr="005F2DA0">
        <w:t xml:space="preserve">, например: </w:t>
      </w:r>
      <w:r w:rsidR="002269F3" w:rsidRPr="002269F3">
        <w:t>Абакавир* таблетки покрытые оболочкой 150 мг</w:t>
      </w:r>
      <w:r w:rsidRPr="005F2DA0">
        <w:t>.</w:t>
      </w:r>
    </w:p>
    <w:p w:rsidR="00F96DC8" w:rsidRDefault="00046745" w:rsidP="00046745">
      <w:pPr>
        <w:jc w:val="both"/>
      </w:pPr>
      <w:r>
        <w:t xml:space="preserve">В шаблоне </w:t>
      </w:r>
      <w:r w:rsidR="005F2DA0" w:rsidRPr="005F2DA0">
        <w:t>препараты</w:t>
      </w:r>
      <w:r>
        <w:t>, являющиеся ненуклеозидным</w:t>
      </w:r>
      <w:r w:rsidR="00A47BF3">
        <w:t xml:space="preserve"> или нуклеозидным</w:t>
      </w:r>
      <w:r>
        <w:t xml:space="preserve"> ингибитором обратной транскриптазы (</w:t>
      </w:r>
      <w:r w:rsidR="00A47BF3">
        <w:t>Н</w:t>
      </w:r>
      <w:r>
        <w:t>НИОТ</w:t>
      </w:r>
      <w:r w:rsidR="00A47BF3">
        <w:t>, НИОТ</w:t>
      </w:r>
      <w:r>
        <w:t>)</w:t>
      </w:r>
      <w:r w:rsidR="005F2DA0" w:rsidRPr="005F2DA0">
        <w:t xml:space="preserve"> отмечены </w:t>
      </w:r>
      <w:r>
        <w:t xml:space="preserve">одной </w:t>
      </w:r>
      <w:r w:rsidR="005F2DA0" w:rsidRPr="005F2DA0">
        <w:t>звездочкой</w:t>
      </w:r>
      <w:r>
        <w:t>, препараты для лечения ВИЧ-инфекции других групп – двумя звездочками, препараты, назначаемые для лечения ко-инфекции (гепатиты) –</w:t>
      </w:r>
      <w:r w:rsidR="00F019D8">
        <w:t xml:space="preserve"> </w:t>
      </w:r>
      <w:r>
        <w:t>без звездочек.</w:t>
      </w:r>
    </w:p>
    <w:p w:rsidR="00E27B36" w:rsidRDefault="00E27B36" w:rsidP="00046745">
      <w:pPr>
        <w:jc w:val="both"/>
      </w:pPr>
    </w:p>
    <w:p w:rsidR="00026AE0" w:rsidRPr="00E27B36" w:rsidRDefault="00E27B36" w:rsidP="00046745">
      <w:pPr>
        <w:jc w:val="both"/>
        <w:rPr>
          <w:b/>
        </w:rPr>
      </w:pPr>
      <w:r w:rsidRPr="00E27B36">
        <w:rPr>
          <w:b/>
        </w:rPr>
        <w:t>Справочно:</w:t>
      </w:r>
    </w:p>
    <w:p w:rsidR="00026AE0" w:rsidRDefault="00026AE0" w:rsidP="00046745">
      <w:pPr>
        <w:jc w:val="both"/>
      </w:pPr>
      <w:r w:rsidRPr="00CC0790">
        <w:t>Национальные рекомендации по диспансерному наблюдению и лечению больных ВИЧ-инфекцией</w:t>
      </w:r>
      <w:r>
        <w:t xml:space="preserve">, а также рекомендации </w:t>
      </w:r>
      <w:r w:rsidRPr="00CC0790">
        <w:t>Всемирн</w:t>
      </w:r>
      <w:r>
        <w:t>ой</w:t>
      </w:r>
      <w:r w:rsidRPr="00CC0790">
        <w:t xml:space="preserve"> организаци</w:t>
      </w:r>
      <w:r>
        <w:t>и</w:t>
      </w:r>
      <w:r w:rsidRPr="00CC0790">
        <w:t xml:space="preserve"> здравоохранения</w:t>
      </w:r>
      <w:r>
        <w:t xml:space="preserve"> включают следующие схемы лечения:</w:t>
      </w:r>
    </w:p>
    <w:p w:rsidR="00C74495" w:rsidRDefault="00C74495" w:rsidP="005F2DA0"/>
    <w:tbl>
      <w:tblPr>
        <w:tblW w:w="5103" w:type="dxa"/>
        <w:tblInd w:w="1242" w:type="dxa"/>
        <w:tblLook w:val="04A0"/>
      </w:tblPr>
      <w:tblGrid>
        <w:gridCol w:w="5103"/>
      </w:tblGrid>
      <w:tr w:rsidR="00026AE0" w:rsidRPr="002269F3" w:rsidTr="00026AE0">
        <w:trPr>
          <w:trHeight w:val="30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26AE0" w:rsidRPr="002269F3" w:rsidRDefault="00026AE0">
            <w:r w:rsidRPr="002269F3">
              <w:t>1 линия</w:t>
            </w:r>
            <w:r>
              <w:t>:</w:t>
            </w:r>
          </w:p>
        </w:tc>
      </w:tr>
      <w:tr w:rsidR="00026AE0" w:rsidRPr="002269F3" w:rsidTr="00026AE0">
        <w:trPr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6AE0" w:rsidRPr="002269F3" w:rsidRDefault="00026AE0" w:rsidP="002269F3">
            <w:pPr>
              <w:jc w:val="center"/>
            </w:pPr>
            <w:r w:rsidRPr="002269F3">
              <w:t>Абакавир</w:t>
            </w:r>
            <w:r>
              <w:t>*</w:t>
            </w:r>
          </w:p>
        </w:tc>
      </w:tr>
      <w:tr w:rsidR="00026AE0" w:rsidRPr="002269F3" w:rsidTr="00026AE0">
        <w:trPr>
          <w:trHeight w:val="30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6AE0" w:rsidRPr="002269F3" w:rsidRDefault="00026AE0" w:rsidP="002269F3">
            <w:pPr>
              <w:jc w:val="center"/>
            </w:pPr>
            <w:r w:rsidRPr="002269F3">
              <w:t>Ламивудин</w:t>
            </w:r>
            <w:r>
              <w:t>*</w:t>
            </w:r>
          </w:p>
        </w:tc>
      </w:tr>
      <w:tr w:rsidR="00026AE0" w:rsidRPr="002269F3" w:rsidTr="00026AE0">
        <w:trPr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6AE0" w:rsidRPr="002269F3" w:rsidRDefault="00026AE0" w:rsidP="002269F3">
            <w:pPr>
              <w:jc w:val="center"/>
            </w:pPr>
            <w:r w:rsidRPr="002269F3">
              <w:t>Зидовудин</w:t>
            </w:r>
            <w:r>
              <w:t>*</w:t>
            </w:r>
          </w:p>
        </w:tc>
      </w:tr>
      <w:tr w:rsidR="00026AE0" w:rsidRPr="002269F3" w:rsidTr="00026AE0">
        <w:trPr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6AE0" w:rsidRPr="002269F3" w:rsidRDefault="00026AE0" w:rsidP="002269F3">
            <w:pPr>
              <w:jc w:val="center"/>
            </w:pPr>
            <w:r w:rsidRPr="002269F3">
              <w:t>Невирапин</w:t>
            </w:r>
            <w:r>
              <w:t>*</w:t>
            </w:r>
          </w:p>
        </w:tc>
      </w:tr>
      <w:tr w:rsidR="00026AE0" w:rsidRPr="002269F3" w:rsidTr="00026AE0">
        <w:trPr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6AE0" w:rsidRPr="002269F3" w:rsidRDefault="00026AE0" w:rsidP="002269F3">
            <w:pPr>
              <w:jc w:val="center"/>
            </w:pPr>
            <w:r w:rsidRPr="002269F3">
              <w:t>Тенофовир</w:t>
            </w:r>
            <w:r>
              <w:t>*</w:t>
            </w:r>
          </w:p>
        </w:tc>
      </w:tr>
      <w:tr w:rsidR="00026AE0" w:rsidRPr="002269F3" w:rsidTr="00026AE0">
        <w:trPr>
          <w:trHeight w:val="4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6AE0" w:rsidRPr="002269F3" w:rsidRDefault="00026AE0" w:rsidP="002269F3">
            <w:pPr>
              <w:jc w:val="center"/>
            </w:pPr>
            <w:r w:rsidRPr="002269F3">
              <w:t>Эфавиренз</w:t>
            </w:r>
            <w:r>
              <w:t>*</w:t>
            </w:r>
          </w:p>
        </w:tc>
      </w:tr>
      <w:tr w:rsidR="00026AE0" w:rsidRPr="002269F3" w:rsidTr="00026AE0">
        <w:trPr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6AE0" w:rsidRPr="002269F3" w:rsidRDefault="007234E0" w:rsidP="002269F3">
            <w:pPr>
              <w:jc w:val="center"/>
            </w:pPr>
            <w:r w:rsidRPr="002269F3">
              <w:t>2 линия</w:t>
            </w:r>
            <w:r>
              <w:t xml:space="preserve"> (к предыдущим препаратам добавляется):</w:t>
            </w:r>
          </w:p>
        </w:tc>
      </w:tr>
      <w:tr w:rsidR="00026AE0" w:rsidRPr="002269F3" w:rsidTr="00026AE0">
        <w:trPr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6AE0" w:rsidRPr="002269F3" w:rsidRDefault="00026AE0" w:rsidP="002269F3">
            <w:pPr>
              <w:jc w:val="center"/>
            </w:pPr>
            <w:r w:rsidRPr="002269F3">
              <w:t>Атазанавир</w:t>
            </w:r>
            <w:r>
              <w:t>**</w:t>
            </w:r>
          </w:p>
        </w:tc>
      </w:tr>
      <w:tr w:rsidR="00026AE0" w:rsidRPr="002269F3" w:rsidTr="00026AE0">
        <w:trPr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6AE0" w:rsidRPr="002269F3" w:rsidRDefault="00026AE0" w:rsidP="002269F3">
            <w:pPr>
              <w:jc w:val="center"/>
            </w:pPr>
            <w:r w:rsidRPr="002269F3">
              <w:t>Дарунавир</w:t>
            </w:r>
            <w:r>
              <w:t>**</w:t>
            </w:r>
          </w:p>
        </w:tc>
      </w:tr>
      <w:tr w:rsidR="007234E0" w:rsidRPr="002269F3" w:rsidTr="00026AE0">
        <w:trPr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34E0" w:rsidRPr="002269F3" w:rsidRDefault="007234E0" w:rsidP="002269F3">
            <w:pPr>
              <w:jc w:val="center"/>
            </w:pPr>
            <w:r>
              <w:t>Лопинавир/ритонавир**</w:t>
            </w:r>
          </w:p>
        </w:tc>
      </w:tr>
      <w:tr w:rsidR="007234E0" w:rsidRPr="002269F3" w:rsidTr="00026AE0">
        <w:trPr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34E0" w:rsidRDefault="007234E0" w:rsidP="002269F3">
            <w:pPr>
              <w:jc w:val="center"/>
            </w:pPr>
            <w:r>
              <w:t>Фосампренавир**</w:t>
            </w:r>
          </w:p>
        </w:tc>
      </w:tr>
      <w:tr w:rsidR="00CA1F09" w:rsidRPr="002269F3" w:rsidTr="00E84930">
        <w:trPr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A1F09" w:rsidRPr="002269F3" w:rsidRDefault="00CA1F09" w:rsidP="00E84930">
            <w:r w:rsidRPr="00793AE8">
              <w:t>Рилпивирин</w:t>
            </w:r>
            <w:r>
              <w:t>+тенофовир+эмтрицитабин**</w:t>
            </w:r>
          </w:p>
        </w:tc>
      </w:tr>
      <w:tr w:rsidR="00026AE0" w:rsidRPr="002269F3" w:rsidTr="00026AE0">
        <w:trPr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6AE0" w:rsidRPr="002269F3" w:rsidRDefault="00026AE0" w:rsidP="00E31786">
            <w:r w:rsidRPr="002269F3">
              <w:t>3 линия</w:t>
            </w:r>
            <w:r w:rsidR="00E31786">
              <w:t xml:space="preserve"> (к предыдущим препаратам добавляется):</w:t>
            </w:r>
          </w:p>
        </w:tc>
      </w:tr>
      <w:tr w:rsidR="00026AE0" w:rsidRPr="002269F3" w:rsidTr="00026AE0">
        <w:trPr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6AE0" w:rsidRPr="002269F3" w:rsidRDefault="00026AE0" w:rsidP="002269F3">
            <w:pPr>
              <w:jc w:val="center"/>
            </w:pPr>
            <w:r w:rsidRPr="002269F3">
              <w:t>Ралтегравир</w:t>
            </w:r>
            <w:r>
              <w:t>**</w:t>
            </w:r>
          </w:p>
        </w:tc>
      </w:tr>
      <w:tr w:rsidR="00026AE0" w:rsidRPr="002269F3" w:rsidTr="00026AE0">
        <w:trPr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6AE0" w:rsidRPr="002269F3" w:rsidRDefault="00026AE0" w:rsidP="002269F3">
            <w:pPr>
              <w:jc w:val="center"/>
            </w:pPr>
            <w:r w:rsidRPr="002269F3">
              <w:t>Этравирин</w:t>
            </w:r>
            <w:r>
              <w:t>*</w:t>
            </w:r>
            <w:r w:rsidR="007234E0">
              <w:t>*</w:t>
            </w:r>
            <w:bookmarkStart w:id="0" w:name="_GoBack"/>
            <w:bookmarkEnd w:id="0"/>
          </w:p>
        </w:tc>
      </w:tr>
      <w:tr w:rsidR="00793AE8" w:rsidTr="00793AE8">
        <w:trPr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3AE8" w:rsidRPr="00793AE8" w:rsidRDefault="00793AE8" w:rsidP="00E31786">
            <w:r w:rsidRPr="00793AE8">
              <w:t>линия резерва</w:t>
            </w:r>
            <w:r w:rsidR="00E31786">
              <w:t xml:space="preserve"> (к предыдущим препаратам добавляется):</w:t>
            </w:r>
          </w:p>
        </w:tc>
      </w:tr>
      <w:tr w:rsidR="00793AE8" w:rsidTr="00793AE8">
        <w:trPr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3AE8" w:rsidRPr="00793AE8" w:rsidRDefault="00793AE8">
            <w:pPr>
              <w:jc w:val="center"/>
            </w:pPr>
            <w:r>
              <w:t>Энфувиртид**</w:t>
            </w:r>
            <w:r w:rsidRPr="00793AE8">
              <w:t xml:space="preserve"> </w:t>
            </w:r>
          </w:p>
        </w:tc>
      </w:tr>
    </w:tbl>
    <w:p w:rsidR="00F96DC8" w:rsidRDefault="00F96DC8" w:rsidP="005F2DA0"/>
    <w:p w:rsidR="00793AE8" w:rsidRDefault="00793AE8" w:rsidP="005F2DA0">
      <w:r>
        <w:t>Л</w:t>
      </w:r>
      <w:r w:rsidRPr="00793AE8">
        <w:t>екарственны</w:t>
      </w:r>
      <w:r>
        <w:t>е</w:t>
      </w:r>
      <w:r w:rsidRPr="00793AE8">
        <w:t xml:space="preserve"> препарат</w:t>
      </w:r>
      <w:r>
        <w:t>ы</w:t>
      </w:r>
      <w:r w:rsidRPr="00793AE8">
        <w:t xml:space="preserve"> для обеспечения терапии пациентов, инфицированных ВИЧ и вирус</w:t>
      </w:r>
      <w:r>
        <w:t>ами</w:t>
      </w:r>
      <w:r w:rsidRPr="00793AE8">
        <w:t xml:space="preserve"> гепатита</w:t>
      </w:r>
      <w:r>
        <w:t xml:space="preserve"> В и</w:t>
      </w:r>
      <w:r w:rsidRPr="00793AE8">
        <w:t xml:space="preserve"> С</w:t>
      </w:r>
      <w:r>
        <w:t>:</w:t>
      </w:r>
    </w:p>
    <w:p w:rsidR="00793AE8" w:rsidRPr="00793AE8" w:rsidRDefault="00793AE8" w:rsidP="005F2DA0"/>
    <w:tbl>
      <w:tblPr>
        <w:tblW w:w="5103" w:type="dxa"/>
        <w:tblInd w:w="1242" w:type="dxa"/>
        <w:tblLook w:val="04A0"/>
      </w:tblPr>
      <w:tblGrid>
        <w:gridCol w:w="5103"/>
      </w:tblGrid>
      <w:tr w:rsidR="00026AE0" w:rsidRPr="002269F3" w:rsidTr="00026AE0">
        <w:trPr>
          <w:trHeight w:val="30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26AE0" w:rsidRPr="002269F3" w:rsidRDefault="00026AE0" w:rsidP="00026AE0">
            <w:pPr>
              <w:jc w:val="center"/>
            </w:pPr>
            <w:r>
              <w:t>Рибавирин</w:t>
            </w:r>
          </w:p>
        </w:tc>
      </w:tr>
      <w:tr w:rsidR="00026AE0" w:rsidRPr="002269F3" w:rsidTr="00026AE0">
        <w:trPr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6AE0" w:rsidRPr="002269F3" w:rsidRDefault="00026AE0" w:rsidP="00026AE0">
            <w:pPr>
              <w:jc w:val="center"/>
            </w:pPr>
            <w:r>
              <w:t>Энтекавир</w:t>
            </w:r>
          </w:p>
        </w:tc>
      </w:tr>
      <w:tr w:rsidR="00026AE0" w:rsidRPr="002269F3" w:rsidTr="00026AE0">
        <w:trPr>
          <w:trHeight w:val="30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6AE0" w:rsidRPr="002269F3" w:rsidRDefault="00793AE8" w:rsidP="00026AE0">
            <w:pPr>
              <w:jc w:val="center"/>
            </w:pPr>
            <w:r>
              <w:t>Телбивудин</w:t>
            </w:r>
          </w:p>
        </w:tc>
      </w:tr>
      <w:tr w:rsidR="00026AE0" w:rsidRPr="002269F3" w:rsidTr="00026AE0">
        <w:trPr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3AE8" w:rsidRPr="002269F3" w:rsidRDefault="00793AE8" w:rsidP="00793AE8">
            <w:pPr>
              <w:jc w:val="center"/>
            </w:pPr>
            <w:r>
              <w:t>Симепревир</w:t>
            </w:r>
          </w:p>
        </w:tc>
      </w:tr>
      <w:tr w:rsidR="00026AE0" w:rsidRPr="002269F3" w:rsidTr="00026AE0">
        <w:trPr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6AE0" w:rsidRPr="002269F3" w:rsidRDefault="00793AE8" w:rsidP="00026AE0">
            <w:pPr>
              <w:jc w:val="center"/>
            </w:pPr>
            <w:r>
              <w:t>Пегинтерфероны или Цепэгинтерфероны</w:t>
            </w:r>
          </w:p>
        </w:tc>
      </w:tr>
    </w:tbl>
    <w:p w:rsidR="004D055D" w:rsidRDefault="004D055D" w:rsidP="007234E0"/>
    <w:sectPr w:rsidR="004D055D" w:rsidSect="00992649">
      <w:headerReference w:type="default" r:id="rId8"/>
      <w:pgSz w:w="11906" w:h="16838"/>
      <w:pgMar w:top="964" w:right="851" w:bottom="96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66E" w:rsidRDefault="002B366E" w:rsidP="008820E1">
      <w:r>
        <w:separator/>
      </w:r>
    </w:p>
  </w:endnote>
  <w:endnote w:type="continuationSeparator" w:id="0">
    <w:p w:rsidR="002B366E" w:rsidRDefault="002B366E" w:rsidP="00882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66E" w:rsidRDefault="002B366E" w:rsidP="008820E1">
      <w:r>
        <w:separator/>
      </w:r>
    </w:p>
  </w:footnote>
  <w:footnote w:type="continuationSeparator" w:id="0">
    <w:p w:rsidR="002B366E" w:rsidRDefault="002B366E" w:rsidP="008820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5059459"/>
      <w:docPartObj>
        <w:docPartGallery w:val="Page Numbers (Top of Page)"/>
        <w:docPartUnique/>
      </w:docPartObj>
    </w:sdtPr>
    <w:sdtContent>
      <w:p w:rsidR="002B366E" w:rsidRDefault="0050464A">
        <w:pPr>
          <w:pStyle w:val="a6"/>
          <w:jc w:val="center"/>
        </w:pPr>
        <w:r>
          <w:fldChar w:fldCharType="begin"/>
        </w:r>
        <w:r w:rsidR="00A8790E">
          <w:instrText xml:space="preserve"> PAGE   \* MERGEFORMAT </w:instrText>
        </w:r>
        <w:r>
          <w:fldChar w:fldCharType="separate"/>
        </w:r>
        <w:r w:rsidR="001A03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B366E" w:rsidRDefault="002B366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598E"/>
    <w:multiLevelType w:val="hybridMultilevel"/>
    <w:tmpl w:val="BF186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C1955"/>
    <w:multiLevelType w:val="hybridMultilevel"/>
    <w:tmpl w:val="293E9B50"/>
    <w:lvl w:ilvl="0" w:tplc="CF323F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8AD17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6CA1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16E8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DEA99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5C022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2805C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D2102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1814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DA3206"/>
    <w:multiLevelType w:val="hybridMultilevel"/>
    <w:tmpl w:val="B0E4A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4158E"/>
    <w:multiLevelType w:val="hybridMultilevel"/>
    <w:tmpl w:val="2CD65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6C60CB"/>
    <w:multiLevelType w:val="hybridMultilevel"/>
    <w:tmpl w:val="31C01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826DFC"/>
    <w:multiLevelType w:val="hybridMultilevel"/>
    <w:tmpl w:val="327E5FA6"/>
    <w:lvl w:ilvl="0" w:tplc="0096D8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0E54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86900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D436F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78EDB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C8FBE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CCB9A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96B61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1801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917C4A"/>
    <w:multiLevelType w:val="hybridMultilevel"/>
    <w:tmpl w:val="23781BC4"/>
    <w:lvl w:ilvl="0" w:tplc="B100D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1CB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4C5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B01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425B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E7E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E60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01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E692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AE774FB"/>
    <w:multiLevelType w:val="hybridMultilevel"/>
    <w:tmpl w:val="2D4E7B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4787143"/>
    <w:multiLevelType w:val="hybridMultilevel"/>
    <w:tmpl w:val="AC388E96"/>
    <w:lvl w:ilvl="0" w:tplc="82BC08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D041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7A98F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E216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D20E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4C40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3278F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A210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0857B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582E22"/>
    <w:multiLevelType w:val="hybridMultilevel"/>
    <w:tmpl w:val="1AFED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90366"/>
    <w:multiLevelType w:val="hybridMultilevel"/>
    <w:tmpl w:val="2D326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0C1198"/>
    <w:multiLevelType w:val="hybridMultilevel"/>
    <w:tmpl w:val="A8FE8E7E"/>
    <w:lvl w:ilvl="0" w:tplc="3C0886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0"/>
  </w:num>
  <w:num w:numId="8">
    <w:abstractNumId w:val="8"/>
  </w:num>
  <w:num w:numId="9">
    <w:abstractNumId w:val="5"/>
  </w:num>
  <w:num w:numId="10">
    <w:abstractNumId w:val="6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235C"/>
    <w:rsid w:val="00014D4B"/>
    <w:rsid w:val="00026AE0"/>
    <w:rsid w:val="00046745"/>
    <w:rsid w:val="00063040"/>
    <w:rsid w:val="00082A69"/>
    <w:rsid w:val="001555E4"/>
    <w:rsid w:val="00161B82"/>
    <w:rsid w:val="001A03BF"/>
    <w:rsid w:val="001E3F17"/>
    <w:rsid w:val="002269F3"/>
    <w:rsid w:val="002B366E"/>
    <w:rsid w:val="00333009"/>
    <w:rsid w:val="003B55E1"/>
    <w:rsid w:val="00430E4E"/>
    <w:rsid w:val="0043235C"/>
    <w:rsid w:val="004775B7"/>
    <w:rsid w:val="004B2F28"/>
    <w:rsid w:val="004C076D"/>
    <w:rsid w:val="004D055D"/>
    <w:rsid w:val="004F068F"/>
    <w:rsid w:val="0050464A"/>
    <w:rsid w:val="00542077"/>
    <w:rsid w:val="005754BC"/>
    <w:rsid w:val="005E2885"/>
    <w:rsid w:val="005F2DA0"/>
    <w:rsid w:val="006220B1"/>
    <w:rsid w:val="00661537"/>
    <w:rsid w:val="007234E0"/>
    <w:rsid w:val="00793AE8"/>
    <w:rsid w:val="00827318"/>
    <w:rsid w:val="008820E1"/>
    <w:rsid w:val="00882847"/>
    <w:rsid w:val="008C6CA7"/>
    <w:rsid w:val="0095595B"/>
    <w:rsid w:val="00992649"/>
    <w:rsid w:val="00A47BF3"/>
    <w:rsid w:val="00A8628A"/>
    <w:rsid w:val="00A8790E"/>
    <w:rsid w:val="00AB6DB7"/>
    <w:rsid w:val="00B1048F"/>
    <w:rsid w:val="00C34B29"/>
    <w:rsid w:val="00C36AAE"/>
    <w:rsid w:val="00C74495"/>
    <w:rsid w:val="00CA1F09"/>
    <w:rsid w:val="00CE4631"/>
    <w:rsid w:val="00D91628"/>
    <w:rsid w:val="00E27B36"/>
    <w:rsid w:val="00E31786"/>
    <w:rsid w:val="00F019D8"/>
    <w:rsid w:val="00F96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4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63040"/>
    <w:pPr>
      <w:keepNext/>
      <w:widowControl w:val="0"/>
      <w:autoSpaceDE w:val="0"/>
      <w:autoSpaceDN w:val="0"/>
      <w:adjustRightInd w:val="0"/>
      <w:jc w:val="right"/>
      <w:outlineLvl w:val="0"/>
    </w:pPr>
    <w:rPr>
      <w:b/>
      <w:bCs/>
      <w:sz w:val="20"/>
    </w:rPr>
  </w:style>
  <w:style w:type="paragraph" w:styleId="2">
    <w:name w:val="heading 2"/>
    <w:basedOn w:val="a"/>
    <w:next w:val="a"/>
    <w:link w:val="20"/>
    <w:qFormat/>
    <w:rsid w:val="00063040"/>
    <w:pPr>
      <w:keepNext/>
      <w:widowControl w:val="0"/>
      <w:autoSpaceDE w:val="0"/>
      <w:autoSpaceDN w:val="0"/>
      <w:adjustRightInd w:val="0"/>
      <w:jc w:val="right"/>
      <w:outlineLvl w:val="1"/>
    </w:pPr>
    <w:rPr>
      <w:i/>
      <w:iCs/>
      <w:sz w:val="20"/>
    </w:rPr>
  </w:style>
  <w:style w:type="paragraph" w:styleId="3">
    <w:name w:val="heading 3"/>
    <w:basedOn w:val="a"/>
    <w:next w:val="a"/>
    <w:link w:val="30"/>
    <w:qFormat/>
    <w:rsid w:val="00063040"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063040"/>
    <w:pPr>
      <w:keepNext/>
      <w:widowControl w:val="0"/>
      <w:autoSpaceDE w:val="0"/>
      <w:autoSpaceDN w:val="0"/>
      <w:adjustRightInd w:val="0"/>
      <w:spacing w:line="360" w:lineRule="auto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63040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3040"/>
    <w:rPr>
      <w:b/>
      <w:bCs/>
      <w:szCs w:val="24"/>
    </w:rPr>
  </w:style>
  <w:style w:type="character" w:customStyle="1" w:styleId="20">
    <w:name w:val="Заголовок 2 Знак"/>
    <w:basedOn w:val="a0"/>
    <w:link w:val="2"/>
    <w:rsid w:val="00063040"/>
    <w:rPr>
      <w:i/>
      <w:iCs/>
      <w:szCs w:val="24"/>
    </w:rPr>
  </w:style>
  <w:style w:type="character" w:customStyle="1" w:styleId="30">
    <w:name w:val="Заголовок 3 Знак"/>
    <w:basedOn w:val="a0"/>
    <w:link w:val="3"/>
    <w:rsid w:val="00063040"/>
    <w:rPr>
      <w:b/>
      <w:bCs/>
      <w:szCs w:val="24"/>
    </w:rPr>
  </w:style>
  <w:style w:type="character" w:customStyle="1" w:styleId="40">
    <w:name w:val="Заголовок 4 Знак"/>
    <w:basedOn w:val="a0"/>
    <w:link w:val="4"/>
    <w:rsid w:val="00063040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063040"/>
    <w:rPr>
      <w:sz w:val="28"/>
      <w:szCs w:val="24"/>
    </w:rPr>
  </w:style>
  <w:style w:type="paragraph" w:styleId="a3">
    <w:name w:val="Title"/>
    <w:basedOn w:val="a"/>
    <w:link w:val="a4"/>
    <w:qFormat/>
    <w:rsid w:val="0006304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063040"/>
    <w:rPr>
      <w:sz w:val="28"/>
    </w:rPr>
  </w:style>
  <w:style w:type="paragraph" w:styleId="a5">
    <w:name w:val="List Paragraph"/>
    <w:basedOn w:val="a"/>
    <w:uiPriority w:val="34"/>
    <w:qFormat/>
    <w:rsid w:val="005F2D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820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20E1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8820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820E1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820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20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5016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399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373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3439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441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0142C-4B44-4B82-899D-2F3351142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PolischukEY</dc:creator>
  <cp:lastModifiedBy>PolischukEY</cp:lastModifiedBy>
  <cp:revision>2</cp:revision>
  <cp:lastPrinted>2016-10-31T15:49:00Z</cp:lastPrinted>
  <dcterms:created xsi:type="dcterms:W3CDTF">2016-11-09T14:58:00Z</dcterms:created>
  <dcterms:modified xsi:type="dcterms:W3CDTF">2016-11-09T14:58:00Z</dcterms:modified>
</cp:coreProperties>
</file>